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010" w:rsidRDefault="00E24010" w:rsidP="00E24010">
      <w:pPr>
        <w:shd w:val="clear" w:color="auto" w:fill="FFFFFF"/>
        <w:spacing w:after="0" w:line="240" w:lineRule="auto"/>
        <w:outlineLvl w:val="1"/>
        <w:rPr>
          <w:rFonts w:ascii="Times New Roman" w:eastAsia="Times New Roman" w:hAnsi="Times New Roman" w:cs="Times New Roman"/>
          <w:b/>
          <w:bCs/>
          <w:color w:val="000000"/>
          <w:sz w:val="28"/>
          <w:szCs w:val="28"/>
          <w:lang w:eastAsia="ru-RU"/>
        </w:rPr>
      </w:pPr>
      <w:r w:rsidRPr="00E24010">
        <w:rPr>
          <w:rFonts w:ascii="Times New Roman" w:eastAsia="Times New Roman" w:hAnsi="Times New Roman" w:cs="Times New Roman"/>
          <w:b/>
          <w:bCs/>
          <w:color w:val="000000"/>
          <w:sz w:val="28"/>
          <w:szCs w:val="28"/>
          <w:lang w:eastAsia="ru-RU"/>
        </w:rPr>
        <w:t>Информация о государственной итоговой аттестации учащихся (ГИА)</w:t>
      </w:r>
    </w:p>
    <w:p w:rsidR="00E24010" w:rsidRPr="00E24010" w:rsidRDefault="00E24010" w:rsidP="00E24010">
      <w:pPr>
        <w:shd w:val="clear" w:color="auto" w:fill="FFFFFF"/>
        <w:spacing w:after="0" w:line="240" w:lineRule="auto"/>
        <w:outlineLvl w:val="1"/>
        <w:rPr>
          <w:rFonts w:ascii="Times New Roman" w:eastAsia="Times New Roman" w:hAnsi="Times New Roman" w:cs="Times New Roman"/>
          <w:b/>
          <w:bCs/>
          <w:color w:val="000000"/>
          <w:sz w:val="28"/>
          <w:szCs w:val="28"/>
          <w:lang w:eastAsia="ru-RU"/>
        </w:rPr>
      </w:pPr>
    </w:p>
    <w:p w:rsidR="00E24010" w:rsidRPr="00E24010" w:rsidRDefault="00E24010" w:rsidP="00E24010">
      <w:pPr>
        <w:shd w:val="clear" w:color="auto" w:fill="FFFFFF"/>
        <w:spacing w:after="0" w:line="240" w:lineRule="auto"/>
        <w:rPr>
          <w:rFonts w:ascii="Times New Roman" w:eastAsia="Times New Roman" w:hAnsi="Times New Roman" w:cs="Times New Roman"/>
          <w:color w:val="000000"/>
          <w:sz w:val="28"/>
          <w:szCs w:val="28"/>
          <w:lang w:eastAsia="ru-RU"/>
        </w:rPr>
      </w:pPr>
      <w:r w:rsidRPr="00E24010">
        <w:rPr>
          <w:rFonts w:ascii="Times New Roman" w:eastAsia="Times New Roman" w:hAnsi="Times New Roman" w:cs="Times New Roman"/>
          <w:b/>
          <w:bCs/>
          <w:color w:val="000000"/>
          <w:sz w:val="28"/>
          <w:szCs w:val="28"/>
          <w:lang w:eastAsia="ru-RU"/>
        </w:rPr>
        <w:t>Государственная итоговая аттестация (ГИА)</w:t>
      </w:r>
      <w:r w:rsidRPr="00E24010">
        <w:rPr>
          <w:rFonts w:ascii="Times New Roman" w:eastAsia="Times New Roman" w:hAnsi="Times New Roman" w:cs="Times New Roman"/>
          <w:color w:val="000000"/>
          <w:sz w:val="28"/>
          <w:szCs w:val="28"/>
          <w:lang w:eastAsia="ru-RU"/>
        </w:rPr>
        <w:t> — обязательный экзамен, завершающий освоение имеющих государственную аккредитацию основных образовательных программ среднего и основного общего образования в Российской Федерации.</w:t>
      </w:r>
    </w:p>
    <w:p w:rsidR="00E24010" w:rsidRPr="00E24010" w:rsidRDefault="00E24010" w:rsidP="00E24010">
      <w:pPr>
        <w:shd w:val="clear" w:color="auto" w:fill="FFFFFF"/>
        <w:spacing w:after="0" w:line="240" w:lineRule="auto"/>
        <w:rPr>
          <w:rFonts w:ascii="Times New Roman" w:eastAsia="Times New Roman" w:hAnsi="Times New Roman" w:cs="Times New Roman"/>
          <w:color w:val="000000"/>
          <w:sz w:val="28"/>
          <w:szCs w:val="28"/>
          <w:lang w:eastAsia="ru-RU"/>
        </w:rPr>
      </w:pPr>
      <w:r w:rsidRPr="00E24010">
        <w:rPr>
          <w:rFonts w:ascii="Times New Roman" w:eastAsia="Times New Roman" w:hAnsi="Times New Roman" w:cs="Times New Roman"/>
          <w:color w:val="000000"/>
          <w:sz w:val="28"/>
          <w:szCs w:val="28"/>
          <w:lang w:eastAsia="ru-RU"/>
        </w:rPr>
        <w:t>ГИА имеет три формы:</w:t>
      </w:r>
    </w:p>
    <w:p w:rsidR="00E24010" w:rsidRPr="00E24010" w:rsidRDefault="00E24010" w:rsidP="00E24010">
      <w:pPr>
        <w:shd w:val="clear" w:color="auto" w:fill="FFFFFF"/>
        <w:spacing w:after="0" w:line="240" w:lineRule="auto"/>
        <w:rPr>
          <w:rFonts w:ascii="Times New Roman" w:eastAsia="Times New Roman" w:hAnsi="Times New Roman" w:cs="Times New Roman"/>
          <w:color w:val="000000"/>
          <w:sz w:val="28"/>
          <w:szCs w:val="28"/>
          <w:lang w:eastAsia="ru-RU"/>
        </w:rPr>
      </w:pPr>
      <w:r w:rsidRPr="00E24010">
        <w:rPr>
          <w:rFonts w:ascii="Times New Roman" w:eastAsia="Times New Roman" w:hAnsi="Times New Roman" w:cs="Times New Roman"/>
          <w:b/>
          <w:bCs/>
          <w:color w:val="000000"/>
          <w:sz w:val="28"/>
          <w:szCs w:val="28"/>
          <w:lang w:eastAsia="ru-RU"/>
        </w:rPr>
        <w:t>ОГЭ</w:t>
      </w:r>
      <w:r w:rsidRPr="00E24010">
        <w:rPr>
          <w:rFonts w:ascii="Times New Roman" w:eastAsia="Times New Roman" w:hAnsi="Times New Roman" w:cs="Times New Roman"/>
          <w:color w:val="000000"/>
          <w:sz w:val="28"/>
          <w:szCs w:val="28"/>
          <w:lang w:eastAsia="ru-RU"/>
        </w:rPr>
        <w:t> — государственная итоговая аттестация в 9 классе;</w:t>
      </w:r>
      <w:r w:rsidRPr="00E24010">
        <w:rPr>
          <w:rFonts w:ascii="Times New Roman" w:eastAsia="Times New Roman" w:hAnsi="Times New Roman" w:cs="Times New Roman"/>
          <w:color w:val="000000"/>
          <w:sz w:val="28"/>
          <w:szCs w:val="28"/>
          <w:lang w:eastAsia="ru-RU"/>
        </w:rPr>
        <w:br/>
      </w:r>
      <w:r w:rsidRPr="00E24010">
        <w:rPr>
          <w:rFonts w:ascii="Times New Roman" w:eastAsia="Times New Roman" w:hAnsi="Times New Roman" w:cs="Times New Roman"/>
          <w:b/>
          <w:bCs/>
          <w:color w:val="000000"/>
          <w:sz w:val="28"/>
          <w:szCs w:val="28"/>
          <w:lang w:eastAsia="ru-RU"/>
        </w:rPr>
        <w:t>ЕГЭ</w:t>
      </w:r>
      <w:r w:rsidRPr="00E24010">
        <w:rPr>
          <w:rFonts w:ascii="Times New Roman" w:eastAsia="Times New Roman" w:hAnsi="Times New Roman" w:cs="Times New Roman"/>
          <w:color w:val="000000"/>
          <w:sz w:val="28"/>
          <w:szCs w:val="28"/>
          <w:lang w:eastAsia="ru-RU"/>
        </w:rPr>
        <w:t> — государственная итоговая аттестация в 11 классе;</w:t>
      </w:r>
      <w:r w:rsidRPr="00E24010">
        <w:rPr>
          <w:rFonts w:ascii="Times New Roman" w:eastAsia="Times New Roman" w:hAnsi="Times New Roman" w:cs="Times New Roman"/>
          <w:color w:val="000000"/>
          <w:sz w:val="28"/>
          <w:szCs w:val="28"/>
          <w:lang w:eastAsia="ru-RU"/>
        </w:rPr>
        <w:br/>
      </w:r>
      <w:r w:rsidRPr="00E24010">
        <w:rPr>
          <w:rFonts w:ascii="Times New Roman" w:eastAsia="Times New Roman" w:hAnsi="Times New Roman" w:cs="Times New Roman"/>
          <w:b/>
          <w:bCs/>
          <w:color w:val="000000"/>
          <w:sz w:val="28"/>
          <w:szCs w:val="28"/>
          <w:lang w:eastAsia="ru-RU"/>
        </w:rPr>
        <w:t>ГВЭ</w:t>
      </w:r>
      <w:r w:rsidRPr="00E24010">
        <w:rPr>
          <w:rFonts w:ascii="Times New Roman" w:eastAsia="Times New Roman" w:hAnsi="Times New Roman" w:cs="Times New Roman"/>
          <w:color w:val="000000"/>
          <w:sz w:val="28"/>
          <w:szCs w:val="28"/>
          <w:lang w:eastAsia="ru-RU"/>
        </w:rPr>
        <w:t> — письменные и устные экзамены в 9 и 11 классах для лиц с ограниченными возможностями здоровья.</w:t>
      </w:r>
    </w:p>
    <w:p w:rsidR="00E24010" w:rsidRPr="00E24010" w:rsidRDefault="00E24010" w:rsidP="00E24010">
      <w:pPr>
        <w:shd w:val="clear" w:color="auto" w:fill="FFFFFF"/>
        <w:spacing w:after="0" w:line="240" w:lineRule="auto"/>
        <w:rPr>
          <w:rFonts w:ascii="Times New Roman" w:eastAsia="Times New Roman" w:hAnsi="Times New Roman" w:cs="Times New Roman"/>
          <w:color w:val="000000"/>
          <w:sz w:val="28"/>
          <w:szCs w:val="28"/>
          <w:lang w:eastAsia="ru-RU"/>
        </w:rPr>
      </w:pPr>
      <w:r w:rsidRPr="00E24010">
        <w:rPr>
          <w:rFonts w:ascii="Times New Roman" w:eastAsia="Times New Roman" w:hAnsi="Times New Roman" w:cs="Times New Roman"/>
          <w:b/>
          <w:bCs/>
          <w:color w:val="000000"/>
          <w:sz w:val="28"/>
          <w:szCs w:val="28"/>
          <w:lang w:eastAsia="ru-RU"/>
        </w:rPr>
        <w:t xml:space="preserve">Телефон «горячей» линии </w:t>
      </w:r>
      <w:proofErr w:type="spellStart"/>
      <w:r w:rsidRPr="00E24010">
        <w:rPr>
          <w:rFonts w:ascii="Times New Roman" w:eastAsia="Times New Roman" w:hAnsi="Times New Roman" w:cs="Times New Roman"/>
          <w:b/>
          <w:bCs/>
          <w:color w:val="000000"/>
          <w:sz w:val="28"/>
          <w:szCs w:val="28"/>
          <w:lang w:eastAsia="ru-RU"/>
        </w:rPr>
        <w:t>Рособрнадзора</w:t>
      </w:r>
      <w:proofErr w:type="spellEnd"/>
      <w:r w:rsidRPr="00E24010">
        <w:rPr>
          <w:rFonts w:ascii="Times New Roman" w:eastAsia="Times New Roman" w:hAnsi="Times New Roman" w:cs="Times New Roman"/>
          <w:b/>
          <w:bCs/>
          <w:color w:val="000000"/>
          <w:sz w:val="28"/>
          <w:szCs w:val="28"/>
          <w:lang w:eastAsia="ru-RU"/>
        </w:rPr>
        <w:t xml:space="preserve"> по вопросам организации и проведения </w:t>
      </w:r>
      <w:hyperlink r:id="rId4" w:history="1">
        <w:r w:rsidRPr="00E24010">
          <w:rPr>
            <w:rFonts w:ascii="Times New Roman" w:eastAsia="Times New Roman" w:hAnsi="Times New Roman" w:cs="Times New Roman"/>
            <w:b/>
            <w:bCs/>
            <w:color w:val="306AFD"/>
            <w:sz w:val="28"/>
            <w:szCs w:val="28"/>
            <w:lang w:eastAsia="ru-RU"/>
          </w:rPr>
          <w:t>ЕГЭ: 8(495)984-89-19</w:t>
        </w:r>
      </w:hyperlink>
      <w:r w:rsidRPr="00E24010">
        <w:rPr>
          <w:rFonts w:ascii="Times New Roman" w:eastAsia="Times New Roman" w:hAnsi="Times New Roman" w:cs="Times New Roman"/>
          <w:b/>
          <w:bCs/>
          <w:color w:val="000000"/>
          <w:sz w:val="28"/>
          <w:szCs w:val="28"/>
          <w:lang w:eastAsia="ru-RU"/>
        </w:rPr>
        <w:br/>
        <w:t>Телефон доверия ЕГЭ: </w:t>
      </w:r>
      <w:hyperlink r:id="rId5" w:history="1">
        <w:r w:rsidRPr="00E24010">
          <w:rPr>
            <w:rFonts w:ascii="Times New Roman" w:eastAsia="Times New Roman" w:hAnsi="Times New Roman" w:cs="Times New Roman"/>
            <w:b/>
            <w:bCs/>
            <w:color w:val="306AFD"/>
            <w:sz w:val="28"/>
            <w:szCs w:val="28"/>
            <w:lang w:eastAsia="ru-RU"/>
          </w:rPr>
          <w:t>8(495)104-68-38</w:t>
        </w:r>
      </w:hyperlink>
      <w:r w:rsidRPr="00E24010">
        <w:rPr>
          <w:rFonts w:ascii="Times New Roman" w:eastAsia="Times New Roman" w:hAnsi="Times New Roman" w:cs="Times New Roman"/>
          <w:b/>
          <w:bCs/>
          <w:color w:val="000000"/>
          <w:sz w:val="28"/>
          <w:szCs w:val="28"/>
          <w:lang w:eastAsia="ru-RU"/>
        </w:rPr>
        <w:br/>
      </w:r>
    </w:p>
    <w:p w:rsidR="00E24010" w:rsidRPr="00E24010" w:rsidRDefault="00E24010" w:rsidP="00E2401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24010">
        <w:rPr>
          <w:rFonts w:ascii="Times New Roman" w:eastAsia="Times New Roman" w:hAnsi="Times New Roman" w:cs="Times New Roman"/>
          <w:b/>
          <w:bCs/>
          <w:color w:val="000000"/>
          <w:sz w:val="28"/>
          <w:szCs w:val="28"/>
          <w:lang w:eastAsia="ru-RU"/>
        </w:rPr>
        <w:t>Государственная итоговая аттестация</w:t>
      </w:r>
      <w:r w:rsidRPr="00E24010">
        <w:rPr>
          <w:rFonts w:ascii="Times New Roman" w:eastAsia="Times New Roman" w:hAnsi="Times New Roman" w:cs="Times New Roman"/>
          <w:color w:val="000000"/>
          <w:sz w:val="28"/>
          <w:szCs w:val="28"/>
          <w:lang w:eastAsia="ru-RU"/>
        </w:rPr>
        <w:t> по образовательным программам основного общего образования </w:t>
      </w:r>
      <w:r w:rsidRPr="00E24010">
        <w:rPr>
          <w:rFonts w:ascii="Times New Roman" w:eastAsia="Times New Roman" w:hAnsi="Times New Roman" w:cs="Times New Roman"/>
          <w:b/>
          <w:bCs/>
          <w:color w:val="000000"/>
          <w:sz w:val="28"/>
          <w:szCs w:val="28"/>
          <w:lang w:eastAsia="ru-RU"/>
        </w:rPr>
        <w:t>(ГИА)</w:t>
      </w:r>
      <w:r w:rsidRPr="00E24010">
        <w:rPr>
          <w:rFonts w:ascii="Times New Roman" w:eastAsia="Times New Roman" w:hAnsi="Times New Roman" w:cs="Times New Roman"/>
          <w:color w:val="000000"/>
          <w:sz w:val="28"/>
          <w:szCs w:val="28"/>
          <w:lang w:eastAsia="ru-RU"/>
        </w:rPr>
        <w:t xml:space="preserve"> проводится в целях определения соответствия результатов освоения </w:t>
      </w:r>
      <w:proofErr w:type="gramStart"/>
      <w:r w:rsidRPr="00E24010">
        <w:rPr>
          <w:rFonts w:ascii="Times New Roman" w:eastAsia="Times New Roman" w:hAnsi="Times New Roman" w:cs="Times New Roman"/>
          <w:color w:val="000000"/>
          <w:sz w:val="28"/>
          <w:szCs w:val="28"/>
          <w:lang w:eastAsia="ru-RU"/>
        </w:rPr>
        <w:t>обучающимися</w:t>
      </w:r>
      <w:proofErr w:type="gramEnd"/>
      <w:r w:rsidRPr="00E24010">
        <w:rPr>
          <w:rFonts w:ascii="Times New Roman" w:eastAsia="Times New Roman" w:hAnsi="Times New Roman" w:cs="Times New Roman"/>
          <w:color w:val="000000"/>
          <w:sz w:val="28"/>
          <w:szCs w:val="28"/>
          <w:lang w:eastAsia="ru-RU"/>
        </w:rPr>
        <w:t xml:space="preserve">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p>
    <w:p w:rsidR="00E24010" w:rsidRPr="00E24010" w:rsidRDefault="00E24010" w:rsidP="00E24010">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b/>
          <w:bCs/>
          <w:color w:val="000000"/>
          <w:sz w:val="28"/>
          <w:szCs w:val="28"/>
          <w:lang w:eastAsia="ru-RU"/>
        </w:rPr>
        <w:t xml:space="preserve">ГИА </w:t>
      </w:r>
      <w:r w:rsidRPr="00E24010">
        <w:rPr>
          <w:rFonts w:ascii="Times New Roman" w:eastAsia="Times New Roman" w:hAnsi="Times New Roman" w:cs="Times New Roman"/>
          <w:b/>
          <w:bCs/>
          <w:color w:val="000000"/>
          <w:sz w:val="28"/>
          <w:szCs w:val="28"/>
          <w:lang w:eastAsia="ru-RU"/>
        </w:rPr>
        <w:t>проводится:</w:t>
      </w:r>
      <w:r w:rsidRPr="00E24010">
        <w:rPr>
          <w:rFonts w:ascii="Times New Roman" w:eastAsia="Times New Roman" w:hAnsi="Times New Roman" w:cs="Times New Roman"/>
          <w:color w:val="000000"/>
          <w:sz w:val="28"/>
          <w:szCs w:val="28"/>
          <w:lang w:eastAsia="ru-RU"/>
        </w:rPr>
        <w:br/>
        <w:t xml:space="preserve">• в форме основного государственного экзамена (ОГЭ) с использованием контрольных измерительных материалов, представляющих собой комплексы заданий стандартизированной формы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w:t>
      </w:r>
      <w:proofErr w:type="spellStart"/>
      <w:r w:rsidRPr="00E24010">
        <w:rPr>
          <w:rFonts w:ascii="Times New Roman" w:eastAsia="Times New Roman" w:hAnsi="Times New Roman" w:cs="Times New Roman"/>
          <w:color w:val="000000"/>
          <w:sz w:val="28"/>
          <w:szCs w:val="28"/>
          <w:lang w:eastAsia="ru-RU"/>
        </w:rPr>
        <w:t>очно-заочной</w:t>
      </w:r>
      <w:proofErr w:type="spellEnd"/>
      <w:r w:rsidRPr="00E24010">
        <w:rPr>
          <w:rFonts w:ascii="Times New Roman" w:eastAsia="Times New Roman" w:hAnsi="Times New Roman" w:cs="Times New Roman"/>
          <w:color w:val="000000"/>
          <w:sz w:val="28"/>
          <w:szCs w:val="28"/>
          <w:lang w:eastAsia="ru-RU"/>
        </w:rPr>
        <w:t xml:space="preserve"> или заочной формах, лиц, обучающихся в образовательных организациях, расположенных</w:t>
      </w:r>
      <w:proofErr w:type="gramEnd"/>
      <w:r w:rsidRPr="00E24010">
        <w:rPr>
          <w:rFonts w:ascii="Times New Roman" w:eastAsia="Times New Roman" w:hAnsi="Times New Roman" w:cs="Times New Roman"/>
          <w:color w:val="000000"/>
          <w:sz w:val="28"/>
          <w:szCs w:val="28"/>
          <w:lang w:eastAsia="ru-RU"/>
        </w:rPr>
        <w:t xml:space="preserve">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а также для экстернов, допущенных в текущем году к ГИА;</w:t>
      </w:r>
      <w:r w:rsidRPr="00E24010">
        <w:rPr>
          <w:rFonts w:ascii="Times New Roman" w:eastAsia="Times New Roman" w:hAnsi="Times New Roman" w:cs="Times New Roman"/>
          <w:color w:val="000000"/>
          <w:sz w:val="28"/>
          <w:szCs w:val="28"/>
          <w:lang w:eastAsia="ru-RU"/>
        </w:rPr>
        <w:br/>
        <w:t xml:space="preserve">• </w:t>
      </w:r>
      <w:proofErr w:type="gramStart"/>
      <w:r w:rsidRPr="00E24010">
        <w:rPr>
          <w:rFonts w:ascii="Times New Roman" w:eastAsia="Times New Roman" w:hAnsi="Times New Roman" w:cs="Times New Roman"/>
          <w:color w:val="000000"/>
          <w:sz w:val="28"/>
          <w:szCs w:val="28"/>
          <w:lang w:eastAsia="ru-RU"/>
        </w:rPr>
        <w:t>в форме государственного выпускного экзамена (ГВЭ) с использованием текстов, тем, заданий, билетов — для 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а также для обучающихся с ограниченными возможностями здоровья, обучающихся — детей-инвалидов и инвалидов, осваивающих образовательные программы основного общего образования;</w:t>
      </w:r>
      <w:proofErr w:type="gramEnd"/>
      <w:r w:rsidRPr="00E24010">
        <w:rPr>
          <w:rFonts w:ascii="Times New Roman" w:eastAsia="Times New Roman" w:hAnsi="Times New Roman" w:cs="Times New Roman"/>
          <w:color w:val="000000"/>
          <w:sz w:val="28"/>
          <w:szCs w:val="28"/>
          <w:lang w:eastAsia="ru-RU"/>
        </w:rPr>
        <w:br/>
      </w:r>
      <w:proofErr w:type="gramStart"/>
      <w:r w:rsidRPr="00E24010">
        <w:rPr>
          <w:rFonts w:ascii="Times New Roman" w:eastAsia="Times New Roman" w:hAnsi="Times New Roman" w:cs="Times New Roman"/>
          <w:color w:val="000000"/>
          <w:sz w:val="28"/>
          <w:szCs w:val="28"/>
          <w:lang w:eastAsia="ru-RU"/>
        </w:rPr>
        <w:t>допущенных</w:t>
      </w:r>
      <w:proofErr w:type="gramEnd"/>
      <w:r w:rsidRPr="00E24010">
        <w:rPr>
          <w:rFonts w:ascii="Times New Roman" w:eastAsia="Times New Roman" w:hAnsi="Times New Roman" w:cs="Times New Roman"/>
          <w:color w:val="000000"/>
          <w:sz w:val="28"/>
          <w:szCs w:val="28"/>
          <w:lang w:eastAsia="ru-RU"/>
        </w:rPr>
        <w:t xml:space="preserve"> в текущем году к ГИА;</w:t>
      </w:r>
      <w:r w:rsidRPr="00E24010">
        <w:rPr>
          <w:rFonts w:ascii="Times New Roman" w:eastAsia="Times New Roman" w:hAnsi="Times New Roman" w:cs="Times New Roman"/>
          <w:color w:val="000000"/>
          <w:sz w:val="28"/>
          <w:szCs w:val="28"/>
          <w:lang w:eastAsia="ru-RU"/>
        </w:rPr>
        <w:br/>
      </w:r>
      <w:r w:rsidRPr="00E24010">
        <w:rPr>
          <w:rFonts w:ascii="Times New Roman" w:eastAsia="Times New Roman" w:hAnsi="Times New Roman" w:cs="Times New Roman"/>
          <w:color w:val="000000"/>
          <w:sz w:val="28"/>
          <w:szCs w:val="28"/>
          <w:lang w:eastAsia="ru-RU"/>
        </w:rPr>
        <w:lastRenderedPageBreak/>
        <w:t xml:space="preserve">• </w:t>
      </w:r>
      <w:proofErr w:type="gramStart"/>
      <w:r w:rsidRPr="00E24010">
        <w:rPr>
          <w:rFonts w:ascii="Times New Roman" w:eastAsia="Times New Roman" w:hAnsi="Times New Roman" w:cs="Times New Roman"/>
          <w:color w:val="000000"/>
          <w:sz w:val="28"/>
          <w:szCs w:val="28"/>
          <w:lang w:eastAsia="ru-RU"/>
        </w:rPr>
        <w:t>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(ОИВ), — для обучающихся образовательных организаций, изучавших родной язык из числа языков народов Российской Федерации (родной язык) и литературу народов России на родном языке из числа языков народов Российской Федерации (родная литература) и выбравших экзамен по родному языку и (или) родной литературе для прохождения ГИА на</w:t>
      </w:r>
      <w:proofErr w:type="gramEnd"/>
      <w:r w:rsidRPr="00E24010">
        <w:rPr>
          <w:rFonts w:ascii="Times New Roman" w:eastAsia="Times New Roman" w:hAnsi="Times New Roman" w:cs="Times New Roman"/>
          <w:color w:val="000000"/>
          <w:sz w:val="28"/>
          <w:szCs w:val="28"/>
          <w:lang w:eastAsia="ru-RU"/>
        </w:rPr>
        <w:t xml:space="preserve"> добровольной основе.</w:t>
      </w:r>
    </w:p>
    <w:p w:rsidR="00E24010" w:rsidRPr="00E24010" w:rsidRDefault="00E24010" w:rsidP="00E2401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24010">
        <w:rPr>
          <w:rFonts w:ascii="Times New Roman" w:eastAsia="Times New Roman" w:hAnsi="Times New Roman" w:cs="Times New Roman"/>
          <w:color w:val="000000"/>
          <w:sz w:val="28"/>
          <w:szCs w:val="28"/>
          <w:lang w:eastAsia="ru-RU"/>
        </w:rPr>
        <w:t>Для участия в ГИА необходимо подать в образовательную организацию заявление с указанием выбранных учебных предметов до 1 февраля (включительно).</w:t>
      </w:r>
    </w:p>
    <w:p w:rsidR="00E24010" w:rsidRPr="00E24010" w:rsidRDefault="00E24010" w:rsidP="00E2401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E24010">
        <w:rPr>
          <w:rFonts w:ascii="Times New Roman" w:eastAsia="Times New Roman" w:hAnsi="Times New Roman" w:cs="Times New Roman"/>
          <w:color w:val="000000"/>
          <w:sz w:val="28"/>
          <w:szCs w:val="28"/>
          <w:lang w:eastAsia="ru-RU"/>
        </w:rPr>
        <w:t>В связи с поступающими обращениями граждан и руководителей образовательных организаций Департамент государственной политики в сфере оценки качества общего</w:t>
      </w:r>
      <w:r w:rsidRPr="00E24010">
        <w:rPr>
          <w:rFonts w:ascii="Times New Roman" w:eastAsia="Times New Roman" w:hAnsi="Times New Roman" w:cs="Times New Roman"/>
          <w:color w:val="000000"/>
          <w:sz w:val="28"/>
          <w:szCs w:val="28"/>
          <w:lang w:eastAsia="ru-RU"/>
        </w:rPr>
        <w:br/>
        <w:t xml:space="preserve">образования </w:t>
      </w:r>
      <w:proofErr w:type="spellStart"/>
      <w:r w:rsidRPr="00E24010">
        <w:rPr>
          <w:rFonts w:ascii="Times New Roman" w:eastAsia="Times New Roman" w:hAnsi="Times New Roman" w:cs="Times New Roman"/>
          <w:color w:val="000000"/>
          <w:sz w:val="28"/>
          <w:szCs w:val="28"/>
          <w:lang w:eastAsia="ru-RU"/>
        </w:rPr>
        <w:t>Минпросвещения</w:t>
      </w:r>
      <w:proofErr w:type="spellEnd"/>
      <w:r w:rsidRPr="00E24010">
        <w:rPr>
          <w:rFonts w:ascii="Times New Roman" w:eastAsia="Times New Roman" w:hAnsi="Times New Roman" w:cs="Times New Roman"/>
          <w:color w:val="000000"/>
          <w:sz w:val="28"/>
          <w:szCs w:val="28"/>
          <w:lang w:eastAsia="ru-RU"/>
        </w:rPr>
        <w:t xml:space="preserve"> России (далее - Департамент) направляет разъяснения по вопросу прохождения государственной итоговой аттестации по программам основного общего образования лицами, оставшимися на повторное обучение - </w:t>
      </w:r>
      <w:hyperlink r:id="rId6" w:history="1">
        <w:r w:rsidRPr="00E24010">
          <w:rPr>
            <w:rFonts w:ascii="Times New Roman" w:eastAsia="Times New Roman" w:hAnsi="Times New Roman" w:cs="Times New Roman"/>
            <w:color w:val="306AFD"/>
            <w:sz w:val="28"/>
            <w:szCs w:val="28"/>
            <w:lang w:eastAsia="ru-RU"/>
          </w:rPr>
          <w:t xml:space="preserve">письмо  </w:t>
        </w:r>
        <w:proofErr w:type="spellStart"/>
        <w:r w:rsidRPr="00E24010">
          <w:rPr>
            <w:rFonts w:ascii="Times New Roman" w:eastAsia="Times New Roman" w:hAnsi="Times New Roman" w:cs="Times New Roman"/>
            <w:color w:val="306AFD"/>
            <w:sz w:val="28"/>
            <w:szCs w:val="28"/>
            <w:lang w:eastAsia="ru-RU"/>
          </w:rPr>
          <w:t>Минпросвещения</w:t>
        </w:r>
        <w:proofErr w:type="spellEnd"/>
        <w:r w:rsidRPr="00E24010">
          <w:rPr>
            <w:rFonts w:ascii="Times New Roman" w:eastAsia="Times New Roman" w:hAnsi="Times New Roman" w:cs="Times New Roman"/>
            <w:color w:val="306AFD"/>
            <w:sz w:val="28"/>
            <w:szCs w:val="28"/>
            <w:lang w:eastAsia="ru-RU"/>
          </w:rPr>
          <w:t xml:space="preserve"> России от 26.12.2019 N 04-1549 "О прохождении ГИА при повторном обучении".</w:t>
        </w:r>
        <w:proofErr w:type="gramEnd"/>
      </w:hyperlink>
      <w:r w:rsidRPr="00E24010">
        <w:rPr>
          <w:rFonts w:ascii="Times New Roman" w:eastAsia="Times New Roman" w:hAnsi="Times New Roman" w:cs="Times New Roman"/>
          <w:color w:val="000000"/>
          <w:sz w:val="28"/>
          <w:szCs w:val="28"/>
          <w:lang w:eastAsia="ru-RU"/>
        </w:rPr>
        <w:t xml:space="preserve"> Таким образом, в случае </w:t>
      </w:r>
      <w:proofErr w:type="spellStart"/>
      <w:r w:rsidRPr="00E24010">
        <w:rPr>
          <w:rFonts w:ascii="Times New Roman" w:eastAsia="Times New Roman" w:hAnsi="Times New Roman" w:cs="Times New Roman"/>
          <w:color w:val="000000"/>
          <w:sz w:val="28"/>
          <w:szCs w:val="28"/>
          <w:lang w:eastAsia="ru-RU"/>
        </w:rPr>
        <w:t>непрохождения</w:t>
      </w:r>
      <w:proofErr w:type="spellEnd"/>
      <w:r w:rsidRPr="00E24010">
        <w:rPr>
          <w:rFonts w:ascii="Times New Roman" w:eastAsia="Times New Roman" w:hAnsi="Times New Roman" w:cs="Times New Roman"/>
          <w:color w:val="000000"/>
          <w:sz w:val="28"/>
          <w:szCs w:val="28"/>
          <w:lang w:eastAsia="ru-RU"/>
        </w:rPr>
        <w:t xml:space="preserve"> ГИА, сохраняется возможность выбора: продолжить повторное обучение в той же образовательной организации, в которой учащийся осваивал основную общеобразовательную программу, или в форме семейного образования (вне </w:t>
      </w:r>
      <w:proofErr w:type="spellStart"/>
      <w:r w:rsidRPr="00E24010">
        <w:rPr>
          <w:rFonts w:ascii="Times New Roman" w:eastAsia="Times New Roman" w:hAnsi="Times New Roman" w:cs="Times New Roman"/>
          <w:color w:val="000000"/>
          <w:sz w:val="28"/>
          <w:szCs w:val="28"/>
          <w:lang w:eastAsia="ru-RU"/>
        </w:rPr>
        <w:t>органищзации</w:t>
      </w:r>
      <w:proofErr w:type="spellEnd"/>
      <w:r w:rsidRPr="00E24010">
        <w:rPr>
          <w:rFonts w:ascii="Times New Roman" w:eastAsia="Times New Roman" w:hAnsi="Times New Roman" w:cs="Times New Roman"/>
          <w:color w:val="000000"/>
          <w:sz w:val="28"/>
          <w:szCs w:val="28"/>
          <w:lang w:eastAsia="ru-RU"/>
        </w:rPr>
        <w:t xml:space="preserve">, осуществляющей образовательную деятельность). Дополнительно Департамент сообщает: Лица в возрасте до восемнадцати лет могут осваивать основные программы профессионального </w:t>
      </w:r>
      <w:proofErr w:type="gramStart"/>
      <w:r w:rsidRPr="00E24010">
        <w:rPr>
          <w:rFonts w:ascii="Times New Roman" w:eastAsia="Times New Roman" w:hAnsi="Times New Roman" w:cs="Times New Roman"/>
          <w:color w:val="000000"/>
          <w:sz w:val="28"/>
          <w:szCs w:val="28"/>
          <w:lang w:eastAsia="ru-RU"/>
        </w:rPr>
        <w:t>обучения по программам</w:t>
      </w:r>
      <w:proofErr w:type="gramEnd"/>
      <w:r w:rsidRPr="00E24010">
        <w:rPr>
          <w:rFonts w:ascii="Times New Roman" w:eastAsia="Times New Roman" w:hAnsi="Times New Roman" w:cs="Times New Roman"/>
          <w:color w:val="000000"/>
          <w:sz w:val="28"/>
          <w:szCs w:val="28"/>
          <w:lang w:eastAsia="ru-RU"/>
        </w:rPr>
        <w:t xml:space="preserve"> профессиональной подготовки по профессиям рабочих или должностям служащих при условии их обучения по основным общеобразовательным программам или образовательным программам среднего профессионального образования, предусматривающим получение среднего общего образования. При этом профессиональное обучение лиц в возрасте до восемнадцати лет осуществляется только по тем профессиям рабочих и должностям служащих, работа по которым не запрещена или не ограничена для указанных лиц в соответствии с Трудовым кодексом Российской Федерации.</w:t>
      </w:r>
    </w:p>
    <w:p w:rsidR="00996DA9" w:rsidRPr="00E24010" w:rsidRDefault="00E24010" w:rsidP="00E24010">
      <w:pPr>
        <w:spacing w:after="0" w:line="240" w:lineRule="auto"/>
        <w:rPr>
          <w:rFonts w:ascii="Times New Roman" w:hAnsi="Times New Roman" w:cs="Times New Roman"/>
          <w:sz w:val="28"/>
          <w:szCs w:val="28"/>
        </w:rPr>
      </w:pPr>
    </w:p>
    <w:sectPr w:rsidR="00996DA9" w:rsidRPr="00E24010" w:rsidSect="00ED02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E24010"/>
    <w:rsid w:val="001215E5"/>
    <w:rsid w:val="005244B7"/>
    <w:rsid w:val="00596384"/>
    <w:rsid w:val="007B7D53"/>
    <w:rsid w:val="00A22565"/>
    <w:rsid w:val="00A95A71"/>
    <w:rsid w:val="00E24010"/>
    <w:rsid w:val="00ED02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2A4"/>
  </w:style>
  <w:style w:type="paragraph" w:styleId="2">
    <w:name w:val="heading 2"/>
    <w:basedOn w:val="a"/>
    <w:link w:val="20"/>
    <w:uiPriority w:val="9"/>
    <w:qFormat/>
    <w:rsid w:val="00E2401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2401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240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24010"/>
    <w:rPr>
      <w:b/>
      <w:bCs/>
    </w:rPr>
  </w:style>
  <w:style w:type="character" w:styleId="a5">
    <w:name w:val="Hyperlink"/>
    <w:basedOn w:val="a0"/>
    <w:uiPriority w:val="99"/>
    <w:semiHidden/>
    <w:unhideWhenUsed/>
    <w:rsid w:val="00E24010"/>
    <w:rPr>
      <w:color w:val="0000FF"/>
      <w:u w:val="single"/>
    </w:rPr>
  </w:style>
</w:styles>
</file>

<file path=word/webSettings.xml><?xml version="1.0" encoding="utf-8"?>
<w:webSettings xmlns:r="http://schemas.openxmlformats.org/officeDocument/2006/relationships" xmlns:w="http://schemas.openxmlformats.org/wordprocessingml/2006/main">
  <w:divs>
    <w:div w:id="1882788538">
      <w:bodyDiv w:val="1"/>
      <w:marLeft w:val="0"/>
      <w:marRight w:val="0"/>
      <w:marTop w:val="0"/>
      <w:marBottom w:val="0"/>
      <w:divBdr>
        <w:top w:val="none" w:sz="0" w:space="0" w:color="auto"/>
        <w:left w:val="none" w:sz="0" w:space="0" w:color="auto"/>
        <w:bottom w:val="none" w:sz="0" w:space="0" w:color="auto"/>
        <w:right w:val="none" w:sz="0" w:space="0" w:color="auto"/>
      </w:divBdr>
      <w:divsChild>
        <w:div w:id="1216896983">
          <w:marLeft w:val="0"/>
          <w:marRight w:val="0"/>
          <w:marTop w:val="0"/>
          <w:marBottom w:val="0"/>
          <w:divBdr>
            <w:top w:val="none" w:sz="0" w:space="0" w:color="auto"/>
            <w:left w:val="none" w:sz="0" w:space="0" w:color="auto"/>
            <w:bottom w:val="none" w:sz="0" w:space="0" w:color="auto"/>
            <w:right w:val="none" w:sz="0" w:space="0" w:color="auto"/>
          </w:divBdr>
          <w:divsChild>
            <w:div w:id="1183279447">
              <w:marLeft w:val="0"/>
              <w:marRight w:val="0"/>
              <w:marTop w:val="0"/>
              <w:marBottom w:val="0"/>
              <w:divBdr>
                <w:top w:val="none" w:sz="0" w:space="0" w:color="auto"/>
                <w:left w:val="none" w:sz="0" w:space="0" w:color="auto"/>
                <w:bottom w:val="none" w:sz="0" w:space="0" w:color="auto"/>
                <w:right w:val="none" w:sz="0" w:space="0" w:color="auto"/>
              </w:divBdr>
            </w:div>
          </w:divsChild>
        </w:div>
        <w:div w:id="1672875849">
          <w:marLeft w:val="0"/>
          <w:marRight w:val="0"/>
          <w:marTop w:val="0"/>
          <w:marBottom w:val="0"/>
          <w:divBdr>
            <w:top w:val="none" w:sz="0" w:space="0" w:color="auto"/>
            <w:left w:val="none" w:sz="0" w:space="0" w:color="auto"/>
            <w:bottom w:val="none" w:sz="0" w:space="0" w:color="auto"/>
            <w:right w:val="none" w:sz="0" w:space="0" w:color="auto"/>
          </w:divBdr>
          <w:divsChild>
            <w:div w:id="111170789">
              <w:marLeft w:val="0"/>
              <w:marRight w:val="0"/>
              <w:marTop w:val="0"/>
              <w:marBottom w:val="0"/>
              <w:divBdr>
                <w:top w:val="none" w:sz="0" w:space="0" w:color="auto"/>
                <w:left w:val="none" w:sz="0" w:space="0" w:color="auto"/>
                <w:bottom w:val="none" w:sz="0" w:space="0" w:color="auto"/>
                <w:right w:val="none" w:sz="0" w:space="0" w:color="auto"/>
              </w:divBdr>
              <w:divsChild>
                <w:div w:id="1330325954">
                  <w:marLeft w:val="0"/>
                  <w:marRight w:val="0"/>
                  <w:marTop w:val="0"/>
                  <w:marBottom w:val="0"/>
                  <w:divBdr>
                    <w:top w:val="none" w:sz="0" w:space="0" w:color="auto"/>
                    <w:left w:val="none" w:sz="0" w:space="0" w:color="auto"/>
                    <w:bottom w:val="none" w:sz="0" w:space="0" w:color="auto"/>
                    <w:right w:val="none" w:sz="0" w:space="0" w:color="auto"/>
                  </w:divBdr>
                  <w:divsChild>
                    <w:div w:id="1942952387">
                      <w:marLeft w:val="0"/>
                      <w:marRight w:val="0"/>
                      <w:marTop w:val="0"/>
                      <w:marBottom w:val="0"/>
                      <w:divBdr>
                        <w:top w:val="none" w:sz="0" w:space="0" w:color="auto"/>
                        <w:left w:val="none" w:sz="0" w:space="0" w:color="auto"/>
                        <w:bottom w:val="none" w:sz="0" w:space="0" w:color="auto"/>
                        <w:right w:val="none" w:sz="0" w:space="0" w:color="auto"/>
                      </w:divBdr>
                      <w:divsChild>
                        <w:div w:id="1963270593">
                          <w:marLeft w:val="0"/>
                          <w:marRight w:val="0"/>
                          <w:marTop w:val="0"/>
                          <w:marBottom w:val="0"/>
                          <w:divBdr>
                            <w:top w:val="none" w:sz="0" w:space="0" w:color="auto"/>
                            <w:left w:val="none" w:sz="0" w:space="0" w:color="auto"/>
                            <w:bottom w:val="none" w:sz="0" w:space="0" w:color="auto"/>
                            <w:right w:val="none" w:sz="0" w:space="0" w:color="auto"/>
                          </w:divBdr>
                          <w:divsChild>
                            <w:div w:id="1756513521">
                              <w:marLeft w:val="0"/>
                              <w:marRight w:val="0"/>
                              <w:marTop w:val="0"/>
                              <w:marBottom w:val="0"/>
                              <w:divBdr>
                                <w:top w:val="none" w:sz="0" w:space="0" w:color="auto"/>
                                <w:left w:val="none" w:sz="0" w:space="0" w:color="auto"/>
                                <w:bottom w:val="none" w:sz="0" w:space="0" w:color="auto"/>
                                <w:right w:val="none" w:sz="0" w:space="0" w:color="auto"/>
                              </w:divBdr>
                              <w:divsChild>
                                <w:div w:id="692651518">
                                  <w:marLeft w:val="0"/>
                                  <w:marRight w:val="0"/>
                                  <w:marTop w:val="0"/>
                                  <w:marBottom w:val="0"/>
                                  <w:divBdr>
                                    <w:top w:val="none" w:sz="0" w:space="0" w:color="auto"/>
                                    <w:left w:val="none" w:sz="0" w:space="0" w:color="auto"/>
                                    <w:bottom w:val="none" w:sz="0" w:space="0" w:color="auto"/>
                                    <w:right w:val="none" w:sz="0" w:space="0" w:color="auto"/>
                                  </w:divBdr>
                                  <w:divsChild>
                                    <w:div w:id="1013918063">
                                      <w:marLeft w:val="0"/>
                                      <w:marRight w:val="0"/>
                                      <w:marTop w:val="0"/>
                                      <w:marBottom w:val="0"/>
                                      <w:divBdr>
                                        <w:top w:val="none" w:sz="0" w:space="0" w:color="auto"/>
                                        <w:left w:val="none" w:sz="0" w:space="0" w:color="auto"/>
                                        <w:bottom w:val="none" w:sz="0" w:space="0" w:color="auto"/>
                                        <w:right w:val="none" w:sz="0" w:space="0" w:color="auto"/>
                                      </w:divBdr>
                                      <w:divsChild>
                                        <w:div w:id="138290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tsey101.gosuslugi.ru/netcat_files/userfiles/GIA/Minpros_RF_O_prohozhdenii_GIA-9_pri_povtornom_obuchenii.pdf" TargetMode="External"/><Relationship Id="rId5" Type="http://schemas.openxmlformats.org/officeDocument/2006/relationships/hyperlink" Target="tel:84951046838" TargetMode="External"/><Relationship Id="rId4" Type="http://schemas.openxmlformats.org/officeDocument/2006/relationships/hyperlink" Target="tel:849598489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710</Words>
  <Characters>4047</Characters>
  <Application>Microsoft Office Word</Application>
  <DocSecurity>0</DocSecurity>
  <Lines>33</Lines>
  <Paragraphs>9</Paragraphs>
  <ScaleCrop>false</ScaleCrop>
  <Company>Krokoz™</Company>
  <LinksUpToDate>false</LinksUpToDate>
  <CharactersWithSpaces>4748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2024-12-12T13:57:00Z</dcterms:created>
  <dcterms:modified xsi:type="dcterms:W3CDTF">2024-12-12T13:59:00Z</dcterms:modified>
</cp:coreProperties>
</file>